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9546" w:type="dxa"/>
        <w:tblLook w:val="0000"/>
      </w:tblPr>
      <w:tblGrid>
        <w:gridCol w:w="9546"/>
      </w:tblGrid>
      <w:tr>
        <w:tc>
          <w:tcPr>
            <w:tcW w:w="9546" w:type="dxa"/>
            <w:shd w:val="clear" w:color="auto" w:fill="F5F4F2"/>
            <w:tcBorders>
              <w:top w:val="single" w:sz="24" w:color="FF6A00"/>
            </w:tcBorders>
            <w:tcMar>
              <w:top w:w="260" w:type="dxa"/>
              <w:bottom w:w="260" w:type="dxa"/>
              <w:left w:w="260" w:type="dxa"/>
              <w:right w:w="260" w:type="dxa"/>
            </w:tcMar>
          </w:tcPr>
          <w:p>
            <w:pPr>
              <w:spacing w:after="40"/>
            </w:pPr>
            <w:r>
              <w:rPr>
                <w:b/>
                <w:sz w:val="20"/>
                <w:szCs w:val="20"/>
                <w:color w:val="FF6A00"/>
                <w:caps/>
                <w:spacing w:val="30"/>
              </w:rPr>
              <w:t xml:space="preserve">PRO SITE DOCS</w:t>
            </w:r>
          </w:p>
          <w:p>
            <w:pPr>
              <w:spacing w:after="200"/>
            </w:pPr>
            <w:r>
              <w:rPr>
                <w:i/>
                <w:sz w:val="17"/>
                <w:szCs w:val="17"/>
                <w:color w:val="64748B"/>
              </w:rPr>
              <w:t xml:space="preserve">Built by construction people, for construction people.</w:t>
            </w:r>
          </w:p>
          <w:p>
            <w:pPr>
              <w:spacing w:after="90"/>
            </w:pPr>
            <w:r>
              <w:rPr>
                <w:b/>
                <w:sz w:val="44"/>
                <w:szCs w:val="44"/>
                <w:color w:val="141414"/>
              </w:rPr>
              <w:t xml:space="preserve">Permit Register</w:t>
            </w:r>
          </w:p>
          <w:p>
            <w:pPr>
              <w:spacing w:after="60"/>
            </w:pPr>
            <w:r>
              <w:rPr>
                <w:sz w:val="22"/>
                <w:szCs w:val="22"/>
                <w:color w:val="4A4A47"/>
              </w:rPr>
              <w:t xml:space="preserve">Pro Site Docs — Permit Register</w:t>
            </w:r>
          </w:p>
          <w:p>
            <w:pPr>
              <w:spacing w:after="0"/>
            </w:pPr>
            <w:r>
              <w:rPr>
                <w:sz w:val="18"/>
                <w:szCs w:val="18"/>
                <w:color w:val="64748B"/>
              </w:rPr>
              <w:t xml:space="preserve">Professional, editable construction documentation template</w:t>
            </w:r>
          </w:p>
        </w:tc>
      </w:tr>
    </w:tbl>
    <w:p>
      <w:pPr>
        <w:spacing w:after="1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Document title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Permit Register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reference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Pack / library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 Site Docs — Permit Register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200"/>
      </w:pPr>
      <w:r>
        <w:rPr>
          <w:sz w:val="17"/>
          <w:szCs w:val="17"/>
          <w:color w:val="64748B"/>
        </w:rPr>
        <w:t xml:space="preserve">Pro Site Docs is operated by LDH Pipeline Services Ltd and forms part of the wider LDH Construction Hub ecosystem.</w:t>
      </w:r>
    </w:p>
    <w:p>
      <w:r>
        <w:br w:type="pag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Document Control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Field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Project-Specific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title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Permit Register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number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 / Closed]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name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[Project Name]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[Client Name]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Principal contractor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[Principal Contractor]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Contractor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[Contractor]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/ location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[Prepared By]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[Responsible Person]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[Approver]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Revision History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1746"/>
        <w:gridCol w:w="1700"/>
        <w:gridCol w:w="1600"/>
        <w:gridCol w:w="1600"/>
        <w:gridCol w:w="1450"/>
        <w:gridCol w:w="1450"/>
      </w:tblGrid>
      <w:tr>
        <w:trPr>
          <w:tblHeader/>
        </w:trPr>
        <w:tc>
          <w:tcPr>
            <w:tcW w:w="1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</w:t>
            </w:r>
          </w:p>
        </w:tc>
        <w:tc>
          <w:tcPr>
            <w:tcW w:w="1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Description of change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Prepared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Checked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Approved</w:t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[Rev]</w:t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Initial issue for project adaptation.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</w:tr>
      <w:tr>
        <w:tc>
          <w:tcPr>
            <w:tcW w:w="1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Purpose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To provide a controlled record for permit, supporting compliance, monitoring and continuous improvement on the project.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Scope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This document applies specifically to utilities works on the project. Register of all permits issued at [Project Name] (dig, hot work, confined space, lifting, isolations) and their status.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When to use this document</w:t>
      </w:r>
    </w:p>
    <w:p>
      <w:pPr>
        <w:spacing w:after="100"/>
      </w:pPr>
      <w:r>
        <w:rPr>
          <w:sz w:val="20"/>
          <w:szCs w:val="20"/>
        </w:rPr>
        <w:t xml:space="preserve">Use during the works to record and control the activity, and retain the completed record as project evidence for audit, inspection and handover.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Who should complete it</w:t>
      </w:r>
    </w:p>
    <w:p>
      <w:pPr>
        <w:spacing w:after="60"/>
      </w:pPr>
      <w:r>
        <w:rPr>
          <w:sz w:val="20"/>
          <w:szCs w:val="20"/>
        </w:rPr>
        <w:t xml:space="preserve">A competent person — typically the Site Manager, Supervisor or relevant discipline lead.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Applicable Legislation &amp;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Health and Safety at Work etc. Act 1974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Construction (Design and Management) Regulations 2015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Management of Health and Safety at Work Regulations 1999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Personal Protective Equipment at Work Regulations 1992 (as amended 2022)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Reporting of Injuries, Diseases and Dangerous Occurrences Regulations 2013 (RIDDOR)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HSG47 – Avoiding danger from underground services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Lifting Operations and Lifting Equipment Regulations 1998 (LOLER)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Confined Spaces Regulations 1997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Electricity at Work Regulations 1989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Regulatory Reform (Fire Safety) Order 2005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Dangerous Substances and Explosive Atmospheres Regulations 2002 (DSEAR)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Responsibilities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Responsibility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/ Site Manager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Owns delivery of this document on site, resourcing, briefing and escalation.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Day-to-day supervision, inspection and briefing of operatives.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Comply with this document and report changes, defects or concerns.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Competence Requirements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Competence required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Manager / authorised person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PTW awareness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Record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PPE Requirements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90"/>
      </w:pPr>
      <w:r>
        <w:rPr>
          <w:sz w:val="20"/>
          <w:szCs w:val="20"/>
        </w:rPr>
        <w:t xml:space="preserve">The following minimum PPE applies. Confirm task-specific PPE against the risk assessment before work starts.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Not applicable (record)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9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Plant &amp; Equipment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360° excavator with quick-hitch and certified lifting points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Trench support system (trench box / shoring) to temporary works design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Dewatering pump(s) and hoses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CAT &amp; Genny (cable avoidance tool &amp; signal generator)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Lifting appliance (crane / HIAB / excavator) within rated capacity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Certified lifting accessories (slings, shackles, chains) within SWL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Tag lines, packing and outrigger mats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Calibrated multi-gas monitor and forced ventilation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Tripod/winch, harness and rescue equipment (where entry)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plant and equipment inspected before use and within examination dates (PUWER/LOLER)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10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Materials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Materials as specified for the works, stored and handled per the manufacturers’ data sheets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Permit Register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746"/>
        <w:gridCol w:w="800"/>
        <w:gridCol w:w="800"/>
        <w:gridCol w:w="800"/>
        <w:gridCol w:w="3400"/>
      </w:tblGrid>
      <w:tr>
        <w:trPr>
          <w:tblHeader/>
        </w:trPr>
        <w:tc>
          <w:tcPr>
            <w:tcW w:w="3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Permit no.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Type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Location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Issued / valid to</w:t>
            </w:r>
          </w:p>
        </w:tc>
        <w:tc>
          <w:tcPr>
            <w:tcW w:w="34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Status</w:t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Environmental Controls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Prevent pollution of drains and watercourses; spill kits available and used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Segregate and dispose of waste under the duty of care; retain transfer notes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Control dust and noise/vibration from the works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Emergency Arrangements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In an emergency, stop work, make the area safe, raise the alarm and follow the site emergency procedure. Record the specific arrangements below.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Scenario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Permit breach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 the work; make safe; investigate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Emergency item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Emergency contact / number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[Entry]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Nearest A&amp;E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[Hospital / address]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First aider(s)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[Name(s)]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Assembly point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[Location]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address for 999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Completion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Complete every [bracketed] placeholder with project-specific detail before the document is issued.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Have a competent person review, adapt and approve the document for the specific works.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Brief all affected personnel and record their names and signatures in the sign-off.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Keep the document live — update and re-issue it when the work, site conditions, plant or risks change.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Tie supporting evidence (drawings, manufacturer data, test sheets, permits) into the records where referenced.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Monitoring &amp; Review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Inspection / check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Requirement / frequency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Register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Updated as permits are issued/closed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sz w:val="20"/>
          <w:szCs w:val="20"/>
        </w:rPr>
        <w:t xml:space="preserve">Reviewed to confirm permits are controlled and closed out.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Review trigger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Required action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 / 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Change to design, method, plant, site or programme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controls and re-brief before continuing.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Incident, near miss, failed inspection or client concern</w:t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Stop, make safe, investigate and amend the document if required.</w:t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Scheduled review date reached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still suitable or issue a revised version.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Approval &amp; Sign-Off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The following confirm they have prepared, checked and approved this document, and that briefed personnel have read, understood and will comply with it.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Approval role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 acceptance (where required)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160" w:after="70"/>
      </w:pPr>
      <w:r>
        <w:rPr>
          <w:b/>
          <w:sz w:val="21"/>
          <w:szCs w:val="21"/>
          <w:color w:val="141414"/>
        </w:rPr>
        <w:t xml:space="preserve">Briefing record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 / role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Authorised person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Maintains the register.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!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Disclaimer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0"/>
      </w:pPr>
      <w:r>
        <w:rPr>
          <w:sz w:val="18"/>
          <w:szCs w:val="18"/>
          <w:color w:val="4A4A47"/>
        </w:rPr>
        <w:t xml:space="preserve">This template is provided as an editable construction documentation template and must be reviewed, adapted and approved by a competent person before use. Pro Site Docs and LDH Pipeline Services Ltd do not accept responsibility for documents used without project-specific review, risk assessment or professional judgement. No template is automatically compliant without project-specific adaptation.</w:t>
      </w:r>
    </w:p>
    <w:sectPr>
      <w:headerReference w:type="default" r:id="rId4"/>
      <w:footerReference w:type="default" r:id="rId2"/>
      <w:pgSz w:w="11906" w:h="16838"/>
      <w:pgMar w:top="1500" w:right="1180" w:bottom="1300" w:left="1180" w:header="640" w:footer="520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6" w:space="3" w:color="D9D7D2"/>
      </w:pBdr>
      <w:spacing w:before="0" w:after="0"/>
    </w:pPr>
    <w:r>
      <w:rPr>
        <w:sz w:val="15"/>
        <w:szCs w:val="15"/>
        <w:color w:val="64748B"/>
      </w:rPr>
      <w:t xml:space="preserve">Controlled template — complete project-specific details and obtain competent review before issue.   © Pro Site Docs / LDH Pipeline Services Ltd     Page </w:t>
    </w:r>
    <w:fldSimple w:instr=" PAGE ">
      <w:r>
        <w:rPr>
          <w:rFonts w:ascii="Arial" w:hAnsi="Arial"/>
          <w:sz w:val="15"/>
          <w:color w:val="64748B"/>
        </w:rPr>
        <w:t>1</w:t>
      </w:r>
    </w:fldSimple>
    <w:r>
      <w:rPr>
        <w:sz w:val="15"/>
        <w:szCs w:val="15"/>
        <w:color w:val="64748B"/>
      </w:rPr>
      <w:t xml:space="preserve"> of </w:t>
    </w:r>
    <w:fldSimple w:instr=" NUMPAGES ">
      <w:r>
        <w:rPr>
          <w:rFonts w:ascii="Arial" w:hAnsi="Arial"/>
          <w:sz w:val="15"/>
          <w:color w:val="64748B"/>
        </w:rPr>
        <w:t>1</w:t>
      </w:r>
    </w:fldSimple>
  </w:p>
</w:ftr>
</file>

<file path=word/header1.xml><?xml version="1.0" encoding="utf-8"?>
<w:hdr xmlns:w="http://schemas.openxmlformats.org/wordprocessingml/2006/main">
  <w:p>
    <w:pPr>
      <w:pBdr>
        <w:bottom w:val="single" w:sz="6" w:space="3" w:color="FF6A00"/>
      </w:pBdr>
      <w:spacing w:after="0"/>
    </w:pPr>
    <w:r>
      <w:rPr>
        <w:b/>
        <w:sz w:val="15"/>
        <w:szCs w:val="15"/>
        <w:color w:val="141414"/>
        <w:caps/>
        <w:spacing w:val="20"/>
      </w:rPr>
      <w:t xml:space="preserve">PRO SITE DOCS</w:t>
    </w:r>
    <w:r>
      <w:rPr>
        <w:sz w:val="15"/>
        <w:szCs w:val="15"/>
        <w:color w:val="64748B"/>
      </w:rPr>
      <w:t xml:space="preserve">     Professional Construction Documentation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A2A28"/>
        <w:sz w:val="20"/>
        <w:szCs w:val="20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header" Target="header1.xml"/></Relationships>
</file>